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3753"/>
      </w:tblGrid>
      <w:tr w:rsidR="00CB0CF5" w:rsidRPr="006E4298" w:rsidTr="00F50A8B">
        <w:trPr>
          <w:cantSplit/>
        </w:trPr>
        <w:tc>
          <w:tcPr>
            <w:tcW w:w="1134" w:type="dxa"/>
            <w:vMerge w:val="restart"/>
          </w:tcPr>
          <w:p w:rsidR="00CB0CF5" w:rsidRDefault="00CB0CF5" w:rsidP="00F50A8B">
            <w:pPr>
              <w:pStyle w:val="Topptekst"/>
              <w:spacing w:after="0"/>
              <w:rPr>
                <w:rFonts w:ascii="Bookman Old Style" w:hAnsi="Bookman Old Style"/>
              </w:rPr>
            </w:pPr>
            <w:r>
              <w:rPr>
                <w:noProof/>
                <w:lang w:val="nb-NO"/>
              </w:rPr>
              <w:drawing>
                <wp:inline distT="0" distB="0" distL="0" distR="0" wp14:anchorId="67C5D11E" wp14:editId="2AF45E8A">
                  <wp:extent cx="633095" cy="703580"/>
                  <wp:effectExtent l="0" t="0" r="0" b="1270"/>
                  <wp:docPr id="1" name="Bilde 1" descr="ScreenShot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 descr="ScreenShot00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:rsidR="00CB0CF5" w:rsidRDefault="00CB0CF5" w:rsidP="00F50A8B">
            <w:pPr>
              <w:pStyle w:val="Topptekst"/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3753" w:type="dxa"/>
          </w:tcPr>
          <w:p w:rsidR="00CB0CF5" w:rsidRPr="006E4298" w:rsidRDefault="00CB0CF5" w:rsidP="00F50A8B">
            <w:pPr>
              <w:pStyle w:val="Overskrift7"/>
              <w:spacing w:before="0"/>
              <w:jc w:val="left"/>
              <w:rPr>
                <w:rFonts w:ascii="Bookman Old Style" w:hAnsi="Bookman Old Style"/>
                <w:b w:val="0"/>
                <w:caps/>
                <w:sz w:val="12"/>
                <w:szCs w:val="12"/>
              </w:rPr>
            </w:pPr>
            <w:r>
              <w:rPr>
                <w:rFonts w:ascii="Bookman Old Style" w:hAnsi="Bookman Old Style"/>
                <w:b w:val="0"/>
                <w:caps/>
                <w:sz w:val="36"/>
              </w:rPr>
              <w:t>Kvam herad</w:t>
            </w:r>
          </w:p>
          <w:p w:rsidR="00CB0CF5" w:rsidRPr="006E4298" w:rsidRDefault="00CB0CF5" w:rsidP="00F50A8B">
            <w:pPr>
              <w:pStyle w:val="Topptekst"/>
              <w:spacing w:after="0"/>
              <w:rPr>
                <w:rFonts w:ascii="Bookman Old Style" w:hAnsi="Bookman Old Style"/>
                <w:caps w:val="0"/>
                <w:sz w:val="12"/>
                <w:szCs w:val="12"/>
              </w:rPr>
            </w:pPr>
          </w:p>
        </w:tc>
      </w:tr>
      <w:tr w:rsidR="00CB0CF5" w:rsidTr="00F50A8B">
        <w:trPr>
          <w:trHeight w:val="417"/>
        </w:trPr>
        <w:tc>
          <w:tcPr>
            <w:tcW w:w="1134" w:type="dxa"/>
            <w:vMerge/>
          </w:tcPr>
          <w:p w:rsidR="00CB0CF5" w:rsidRDefault="00CB0CF5" w:rsidP="00F50A8B">
            <w:pPr>
              <w:pStyle w:val="Topptekst"/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CB0CF5" w:rsidRDefault="00CB0CF5" w:rsidP="00F50A8B">
            <w:pPr>
              <w:pStyle w:val="Topptekst"/>
              <w:spacing w:after="0"/>
              <w:rPr>
                <w:rFonts w:ascii="Bookman Old Style" w:hAnsi="Bookman Old Style"/>
              </w:rPr>
            </w:pPr>
          </w:p>
        </w:tc>
        <w:tc>
          <w:tcPr>
            <w:tcW w:w="3753" w:type="dxa"/>
            <w:tcBorders>
              <w:top w:val="single" w:sz="4" w:space="0" w:color="auto"/>
            </w:tcBorders>
          </w:tcPr>
          <w:p w:rsidR="00CB0CF5" w:rsidRDefault="00CB0CF5" w:rsidP="00F50A8B">
            <w:pPr>
              <w:pStyle w:val="Topptekst"/>
              <w:spacing w:after="0"/>
              <w:jc w:val="right"/>
              <w:rPr>
                <w:rFonts w:ascii="Bookman Old Style" w:hAnsi="Bookman Old Style"/>
                <w:sz w:val="24"/>
              </w:rPr>
            </w:pPr>
          </w:p>
        </w:tc>
      </w:tr>
    </w:tbl>
    <w:p w:rsidR="00CB0CF5" w:rsidRDefault="00CB0CF5" w:rsidP="00973584">
      <w:pPr>
        <w:rPr>
          <w:b/>
          <w:sz w:val="32"/>
          <w:szCs w:val="32"/>
        </w:rPr>
      </w:pPr>
    </w:p>
    <w:p w:rsidR="00973584" w:rsidRPr="00973584" w:rsidRDefault="00EB6628" w:rsidP="0097358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Forskrift om </w:t>
      </w:r>
      <w:r w:rsidR="00CB0CF5">
        <w:rPr>
          <w:b/>
          <w:sz w:val="32"/>
          <w:szCs w:val="32"/>
        </w:rPr>
        <w:t>kriterium</w:t>
      </w:r>
      <w:r w:rsidR="00973584" w:rsidRPr="00973584">
        <w:rPr>
          <w:b/>
          <w:sz w:val="32"/>
          <w:szCs w:val="32"/>
        </w:rPr>
        <w:t xml:space="preserve"> fo</w:t>
      </w:r>
      <w:r>
        <w:rPr>
          <w:b/>
          <w:sz w:val="32"/>
          <w:szCs w:val="32"/>
        </w:rPr>
        <w:t xml:space="preserve">r tildeling av langtidsopphald </w:t>
      </w:r>
      <w:r w:rsidR="00973584" w:rsidRPr="00973584">
        <w:rPr>
          <w:b/>
          <w:sz w:val="32"/>
          <w:szCs w:val="32"/>
        </w:rPr>
        <w:t>i sjukeheim eller tilsvarande bustad særskilt tilrettelagt for heildøgns tenester.</w:t>
      </w:r>
    </w:p>
    <w:p w:rsidR="00FC088B" w:rsidRDefault="00FC088B"/>
    <w:p w:rsidR="0012497F" w:rsidRDefault="0012497F"/>
    <w:p w:rsidR="00973584" w:rsidRPr="00973584" w:rsidRDefault="00973584">
      <w:pPr>
        <w:rPr>
          <w:b/>
        </w:rPr>
      </w:pPr>
      <w:r w:rsidRPr="00973584">
        <w:rPr>
          <w:b/>
        </w:rPr>
        <w:t>§ 1. Heimel</w:t>
      </w:r>
    </w:p>
    <w:p w:rsidR="00973584" w:rsidRDefault="00973584">
      <w:r>
        <w:t>Vedtak i Kvam heradstyre 13.06.2017 med heimel i lov 24.juni 2011 nr. 30 om kommunale helse og omsorgstenester m.m. ( helse- og omsorgstenestelova) § 3-2 a andre ledd, jfr. Lov 2. juli 1999 nr. 63 om pasient- og brukerrettigheter ( pasient- og brukarrettinghetslova) § 2-1 e.</w:t>
      </w:r>
    </w:p>
    <w:p w:rsidR="00973584" w:rsidRPr="00973584" w:rsidRDefault="00973584">
      <w:pPr>
        <w:rPr>
          <w:b/>
        </w:rPr>
      </w:pPr>
      <w:r w:rsidRPr="00973584">
        <w:rPr>
          <w:b/>
        </w:rPr>
        <w:t>§ 2. Formål</w:t>
      </w:r>
    </w:p>
    <w:p w:rsidR="00051AFA" w:rsidRDefault="00973584" w:rsidP="00051AFA">
      <w:r>
        <w:t xml:space="preserve">Formålet med forskrifta er å sikra at brukarar med omfattande hjelpebehov som har rett til langtidsopphald i sjukeheim eller tilsvarande bustad særskilt tilrettelagt for heildøgns omsorg får tilbodet. </w:t>
      </w:r>
      <w:r w:rsidR="00051AFA">
        <w:t xml:space="preserve">Forskrifta klargjer kva </w:t>
      </w:r>
      <w:r w:rsidR="00CB0CF5">
        <w:t>kriterium</w:t>
      </w:r>
      <w:r w:rsidR="00051AFA">
        <w:t xml:space="preserve"> som ligg til grunn for tildeling av langtidsopphald i sjukeheim eller tilsvarande bustad, og kva regelverk som gjeld for venteliste.</w:t>
      </w:r>
    </w:p>
    <w:p w:rsidR="00166FA4" w:rsidRDefault="00166FA4">
      <w:pPr>
        <w:rPr>
          <w:b/>
        </w:rPr>
      </w:pPr>
      <w:r>
        <w:rPr>
          <w:b/>
        </w:rPr>
        <w:t>§ 3. Virkeområde</w:t>
      </w:r>
    </w:p>
    <w:p w:rsidR="00166FA4" w:rsidRPr="00DA5260" w:rsidRDefault="00DA5260">
      <w:r w:rsidRPr="00DA5260">
        <w:t>Forskrifta gjeld for brukarar som har b</w:t>
      </w:r>
      <w:r>
        <w:t>ustad</w:t>
      </w:r>
      <w:r w:rsidRPr="00DA5260">
        <w:t xml:space="preserve"> i K</w:t>
      </w:r>
      <w:r>
        <w:t xml:space="preserve">vam herad og som har </w:t>
      </w:r>
      <w:r w:rsidRPr="00DA5260">
        <w:t>varig og omfattande helse- og funksjonssvikt som med</w:t>
      </w:r>
      <w:r>
        <w:t>fører behov for heildøgns omsorgsteneste.</w:t>
      </w:r>
    </w:p>
    <w:p w:rsidR="00973584" w:rsidRPr="00051AFA" w:rsidRDefault="00166FA4">
      <w:pPr>
        <w:rPr>
          <w:b/>
        </w:rPr>
      </w:pPr>
      <w:r>
        <w:rPr>
          <w:b/>
        </w:rPr>
        <w:t>§ 4</w:t>
      </w:r>
      <w:r w:rsidR="00051AFA" w:rsidRPr="00051AFA">
        <w:rPr>
          <w:b/>
        </w:rPr>
        <w:t>. Definisjonar</w:t>
      </w:r>
    </w:p>
    <w:p w:rsidR="00051AFA" w:rsidRPr="00051AFA" w:rsidRDefault="00051AFA">
      <w:pPr>
        <w:rPr>
          <w:u w:val="single"/>
        </w:rPr>
      </w:pPr>
      <w:r w:rsidRPr="00051AFA">
        <w:rPr>
          <w:u w:val="single"/>
        </w:rPr>
        <w:t>Langtidsopphald i sjukeheim</w:t>
      </w:r>
    </w:p>
    <w:p w:rsidR="00051AFA" w:rsidRDefault="00051AFA">
      <w:r>
        <w:t xml:space="preserve">Opphald utan sluttdato der brukaren sin helsetilstand og behov for helse og omsorgstenester gjer at det ikkje er sannsynleg at vedkomande vil flytta heim eller </w:t>
      </w:r>
      <w:r w:rsidR="00AA0C8C">
        <w:t>få tilbod på lågare omsorgsnivå:</w:t>
      </w:r>
    </w:p>
    <w:p w:rsidR="00AA0C8C" w:rsidRDefault="00AA0C8C">
      <w:r>
        <w:t>Strandebarmheimen:</w:t>
      </w:r>
      <w:r>
        <w:tab/>
        <w:t xml:space="preserve">13 langtidsplassar i ordinær langtidsavdeling </w:t>
      </w:r>
    </w:p>
    <w:p w:rsidR="00AA0C8C" w:rsidRDefault="00AA0C8C" w:rsidP="00AA0C8C">
      <w:pPr>
        <w:ind w:left="2124" w:hanging="2124"/>
      </w:pPr>
      <w:r>
        <w:t>Toloheimen:</w:t>
      </w:r>
      <w:r>
        <w:tab/>
        <w:t>16 langtidsplassar i to avdelingar tilrettelagt for personar med demens ( Firkløveren og gruppe 3 vest)</w:t>
      </w:r>
    </w:p>
    <w:p w:rsidR="00AA0C8C" w:rsidRDefault="00AA0C8C" w:rsidP="00AA0C8C">
      <w:pPr>
        <w:ind w:left="2124" w:hanging="2124"/>
      </w:pPr>
      <w:r>
        <w:t>Øysteseheimen :</w:t>
      </w:r>
      <w:r>
        <w:tab/>
        <w:t>14 langtidsplassar i ordinær langtidsavdeling og 8 langtidsplassar i avdeling tilrettelagt for personar med demens</w:t>
      </w:r>
    </w:p>
    <w:p w:rsidR="00051AFA" w:rsidRDefault="00051AFA">
      <w:pPr>
        <w:rPr>
          <w:u w:val="single"/>
        </w:rPr>
      </w:pPr>
      <w:r w:rsidRPr="00051AFA">
        <w:rPr>
          <w:u w:val="single"/>
        </w:rPr>
        <w:t>Langtidsopphald i bustad særleg tilr</w:t>
      </w:r>
      <w:r w:rsidR="00DA5260">
        <w:rPr>
          <w:u w:val="single"/>
        </w:rPr>
        <w:t>ettelagt for heildøgns tenester</w:t>
      </w:r>
    </w:p>
    <w:p w:rsidR="00166FA4" w:rsidRDefault="00166FA4" w:rsidP="00166FA4">
      <w:r>
        <w:t>Opphald utan sluttdato der brukar sin helsetilstand og behov for helse og omsorgstenester gjer at det ikkje er sannsynleg at vedkomande vil flytta heim eller få tenester på lågare omsorgsnivå.</w:t>
      </w:r>
    </w:p>
    <w:p w:rsidR="00AA0C8C" w:rsidRDefault="00AA0C8C">
      <w:r>
        <w:t>Tolo omsorg:</w:t>
      </w:r>
      <w:r>
        <w:tab/>
      </w:r>
      <w:r>
        <w:tab/>
      </w:r>
      <w:r w:rsidR="00166FA4">
        <w:tab/>
      </w:r>
      <w:r>
        <w:t>32 omsorgsbustader</w:t>
      </w:r>
    </w:p>
    <w:p w:rsidR="00AA0C8C" w:rsidRDefault="00AA0C8C">
      <w:r w:rsidRPr="00AA0C8C">
        <w:t>Mikkjelsflaten omsorgsbustad</w:t>
      </w:r>
      <w:r w:rsidR="00166FA4">
        <w:t>:</w:t>
      </w:r>
      <w:r w:rsidR="00166FA4">
        <w:tab/>
      </w:r>
      <w:r w:rsidRPr="00AA0C8C">
        <w:t>31 omsorgsbustader</w:t>
      </w:r>
      <w:r w:rsidR="00166FA4">
        <w:t xml:space="preserve"> </w:t>
      </w:r>
    </w:p>
    <w:p w:rsidR="00166FA4" w:rsidRPr="00166FA4" w:rsidRDefault="00166FA4">
      <w:pPr>
        <w:rPr>
          <w:u w:val="single"/>
        </w:rPr>
      </w:pPr>
      <w:r w:rsidRPr="00166FA4">
        <w:rPr>
          <w:u w:val="single"/>
        </w:rPr>
        <w:t>Venteliste langtidsopphald i sjukeheim eller bustad særleg tilr</w:t>
      </w:r>
      <w:r w:rsidR="00DA5260">
        <w:rPr>
          <w:u w:val="single"/>
        </w:rPr>
        <w:t>ettelagt for heildøgns tenester</w:t>
      </w:r>
    </w:p>
    <w:p w:rsidR="00166FA4" w:rsidRPr="00AA0C8C" w:rsidRDefault="00166FA4">
      <w:r>
        <w:t>Kommunen si oversikt over brukarar som etter søknad har fått vedtak om at dei er kvalifisert for langtidsopphald, men som med forsvarleg hjelp kan bu heime i påvente av ledig langtidsopphald.</w:t>
      </w:r>
    </w:p>
    <w:p w:rsidR="00166FA4" w:rsidRDefault="00166FA4" w:rsidP="00166FA4">
      <w:r>
        <w:t>Ventelista er ikkje eit køsystem, og plass på ventelista gir ikkje fortrinnsrett til ledig plass.</w:t>
      </w:r>
    </w:p>
    <w:p w:rsidR="00227C63" w:rsidRPr="00227C63" w:rsidRDefault="00227C63" w:rsidP="00166FA4">
      <w:pPr>
        <w:rPr>
          <w:u w:val="single"/>
        </w:rPr>
      </w:pPr>
      <w:r w:rsidRPr="00227C63">
        <w:rPr>
          <w:u w:val="single"/>
        </w:rPr>
        <w:t>Inntaksteamet i helse og omsorg:</w:t>
      </w:r>
    </w:p>
    <w:p w:rsidR="0012497F" w:rsidRDefault="00227C63" w:rsidP="00166FA4">
      <w:r>
        <w:t>Desse er medlemer i inntaksteamet: sjukeheimslege, leiar på forvaltarkontoret, pleie og omsorgsleiar og leiar på Kvam Rehabiliterings og behandlingsavdeling. Teamet har møte x 1 pr. veke ( tysdag).</w:t>
      </w:r>
    </w:p>
    <w:p w:rsidR="00166FA4" w:rsidRDefault="00DA5260" w:rsidP="00DA5260">
      <w:pPr>
        <w:rPr>
          <w:b/>
        </w:rPr>
      </w:pPr>
      <w:r w:rsidRPr="00DA5260">
        <w:rPr>
          <w:b/>
        </w:rPr>
        <w:t xml:space="preserve">§ 5. </w:t>
      </w:r>
      <w:r w:rsidR="00CB0CF5">
        <w:rPr>
          <w:b/>
        </w:rPr>
        <w:t>Kriterium</w:t>
      </w:r>
      <w:r w:rsidRPr="00DA5260">
        <w:rPr>
          <w:b/>
        </w:rPr>
        <w:t xml:space="preserve"> for tildeling av langtidsopphald i sjukeheim eller tilsvarande bustad særskilt tilrettelagt for heildøgns omsorg.</w:t>
      </w:r>
    </w:p>
    <w:p w:rsidR="00063C23" w:rsidRDefault="004B206D" w:rsidP="00DA5260">
      <w:r w:rsidRPr="004B206D">
        <w:t>Hoved</w:t>
      </w:r>
      <w:r w:rsidR="00CB0CF5">
        <w:t>kriterium</w:t>
      </w:r>
      <w:r w:rsidRPr="004B206D">
        <w:t xml:space="preserve"> for tildeling av langtidsplass i sjukeheim eller tilsvarande bustad med særskilt tilrettelagt heildøgns tenester er </w:t>
      </w:r>
      <w:r>
        <w:t>bruka</w:t>
      </w:r>
      <w:r w:rsidR="00B467C8">
        <w:t>r</w:t>
      </w:r>
      <w:r>
        <w:t xml:space="preserve"> sitt </w:t>
      </w:r>
      <w:r w:rsidRPr="004B206D">
        <w:t>behov for døgnkontinuerleg oppfølging av medisinsk behandling</w:t>
      </w:r>
      <w:r>
        <w:t>, pleie og tilsyn. Lågaste effektive omsorgsnivå ( LEON ) og beste effektive omsorgsnivå ( BEON ) vert nytta som prinsipp ved tildeling av te</w:t>
      </w:r>
      <w:r w:rsidR="00B467C8">
        <w:t>nester og tiltak</w:t>
      </w:r>
      <w:r>
        <w:t>. IPLOS ( individbasert pleie og omsorgsstatistikk) skal nyttast ved kart</w:t>
      </w:r>
      <w:r w:rsidR="00EB6628">
        <w:t xml:space="preserve">legging av brukaren </w:t>
      </w:r>
      <w:r>
        <w:t>si</w:t>
      </w:r>
      <w:r w:rsidR="00063C23">
        <w:t>tt funksjonsnivå og hjelpebehov.</w:t>
      </w:r>
    </w:p>
    <w:p w:rsidR="00753D92" w:rsidRPr="00063C23" w:rsidRDefault="00026327" w:rsidP="00DA5260">
      <w:r w:rsidRPr="00063C23">
        <w:rPr>
          <w:u w:val="single"/>
        </w:rPr>
        <w:t xml:space="preserve"> </w:t>
      </w:r>
      <w:r w:rsidR="00CB0CF5">
        <w:rPr>
          <w:u w:val="single"/>
        </w:rPr>
        <w:t>Kriterium</w:t>
      </w:r>
      <w:r w:rsidR="00063C23">
        <w:rPr>
          <w:u w:val="single"/>
        </w:rPr>
        <w:t xml:space="preserve"> </w:t>
      </w:r>
      <w:r w:rsidRPr="00063C23">
        <w:rPr>
          <w:u w:val="single"/>
        </w:rPr>
        <w:t>ved tildeling av langtidsopphald</w:t>
      </w:r>
      <w:r w:rsidR="00063C23" w:rsidRPr="00063C23">
        <w:rPr>
          <w:u w:val="single"/>
        </w:rPr>
        <w:t xml:space="preserve"> i sjukeheim:</w:t>
      </w:r>
    </w:p>
    <w:p w:rsidR="00DA5260" w:rsidRPr="004B206D" w:rsidRDefault="004B206D" w:rsidP="004B206D">
      <w:pPr>
        <w:pStyle w:val="Listeavsnitt"/>
        <w:numPr>
          <w:ilvl w:val="0"/>
          <w:numId w:val="2"/>
        </w:numPr>
      </w:pPr>
      <w:r w:rsidRPr="004B206D">
        <w:t>Andre alternative tenester har vore vurdert og/ eller prøvd ut utan tilfredstillande effekt</w:t>
      </w:r>
    </w:p>
    <w:p w:rsidR="00753D92" w:rsidRDefault="00753D92" w:rsidP="004B206D">
      <w:pPr>
        <w:pStyle w:val="Listeavsnitt"/>
        <w:numPr>
          <w:ilvl w:val="0"/>
          <w:numId w:val="2"/>
        </w:numPr>
      </w:pPr>
      <w:r>
        <w:t>Brukar med somatisk helsesvikt og/ eller demenssjukdom som har behov for omfattande medisinsk beha</w:t>
      </w:r>
      <w:r w:rsidR="00026327">
        <w:t>n</w:t>
      </w:r>
      <w:r>
        <w:t xml:space="preserve">dling som ikkje kan ytast </w:t>
      </w:r>
      <w:r w:rsidR="00026327">
        <w:t xml:space="preserve">tilfredstillande </w:t>
      </w:r>
      <w:r>
        <w:t>i heimen</w:t>
      </w:r>
    </w:p>
    <w:p w:rsidR="00753D92" w:rsidRDefault="00753D92" w:rsidP="004B206D">
      <w:pPr>
        <w:pStyle w:val="Listeavsnitt"/>
        <w:numPr>
          <w:ilvl w:val="0"/>
          <w:numId w:val="2"/>
        </w:numPr>
      </w:pPr>
      <w:r>
        <w:t>Brukar med omfattande behov for døgnkontinuerleg pleie og omsorg, som ikkje kan ytast tilfredsstillande i heimen</w:t>
      </w:r>
    </w:p>
    <w:p w:rsidR="00753D92" w:rsidRDefault="00753D92" w:rsidP="004B206D">
      <w:pPr>
        <w:pStyle w:val="Listeavsnitt"/>
        <w:numPr>
          <w:ilvl w:val="0"/>
          <w:numId w:val="2"/>
        </w:numPr>
      </w:pPr>
      <w:r>
        <w:t>Brukar som er varig ute av stand til å ta hand om eiga helse og å meistre dagleglivet sine gjeremål grunna mentalt og / eller fysisk funksjonstap</w:t>
      </w:r>
    </w:p>
    <w:p w:rsidR="00026327" w:rsidRPr="00063C23" w:rsidRDefault="00CB0CF5" w:rsidP="00026327">
      <w:pPr>
        <w:rPr>
          <w:u w:val="single"/>
        </w:rPr>
      </w:pPr>
      <w:r>
        <w:rPr>
          <w:u w:val="single"/>
        </w:rPr>
        <w:t>Kriterium</w:t>
      </w:r>
      <w:r w:rsidR="00026327" w:rsidRPr="00063C23">
        <w:rPr>
          <w:u w:val="single"/>
        </w:rPr>
        <w:t xml:space="preserve"> ved tildeling av langtids</w:t>
      </w:r>
      <w:r w:rsidR="00063C23">
        <w:rPr>
          <w:u w:val="single"/>
        </w:rPr>
        <w:t xml:space="preserve">opphald i sjukeheim i avdeling </w:t>
      </w:r>
      <w:r w:rsidR="00026327" w:rsidRPr="00063C23">
        <w:rPr>
          <w:u w:val="single"/>
        </w:rPr>
        <w:t xml:space="preserve"> spesielt tilrettelagt for personar med demenssjukdom:</w:t>
      </w:r>
    </w:p>
    <w:p w:rsidR="00026327" w:rsidRDefault="00B467C8" w:rsidP="00026327">
      <w:pPr>
        <w:pStyle w:val="Listeavsnitt"/>
        <w:numPr>
          <w:ilvl w:val="0"/>
          <w:numId w:val="3"/>
        </w:numPr>
      </w:pPr>
      <w:r>
        <w:t>Føresetnader som ved tildeling av langtidsopphald</w:t>
      </w:r>
    </w:p>
    <w:p w:rsidR="00B467C8" w:rsidRDefault="00B467C8" w:rsidP="00026327">
      <w:pPr>
        <w:pStyle w:val="Listeavsnitt"/>
        <w:numPr>
          <w:ilvl w:val="0"/>
          <w:numId w:val="3"/>
        </w:numPr>
      </w:pPr>
      <w:r>
        <w:t xml:space="preserve">Brukar </w:t>
      </w:r>
      <w:r w:rsidR="00EB6628">
        <w:t xml:space="preserve">er </w:t>
      </w:r>
      <w:r>
        <w:t>diagnostisert med alvorleg grad av demens</w:t>
      </w:r>
    </w:p>
    <w:p w:rsidR="00B467C8" w:rsidRDefault="00EB6628" w:rsidP="00026327">
      <w:pPr>
        <w:pStyle w:val="Listeavsnitt"/>
        <w:numPr>
          <w:ilvl w:val="0"/>
          <w:numId w:val="3"/>
        </w:numPr>
      </w:pPr>
      <w:r>
        <w:t>Brukar som har</w:t>
      </w:r>
      <w:r w:rsidR="00B467C8">
        <w:t xml:space="preserve"> særskilt pleie og tilsynsbehov</w:t>
      </w:r>
    </w:p>
    <w:p w:rsidR="00B467C8" w:rsidRDefault="00EB6628" w:rsidP="00026327">
      <w:pPr>
        <w:pStyle w:val="Listeavsnitt"/>
        <w:numPr>
          <w:ilvl w:val="0"/>
          <w:numId w:val="3"/>
        </w:numPr>
      </w:pPr>
      <w:r>
        <w:t xml:space="preserve">Brukar som har </w:t>
      </w:r>
      <w:r w:rsidR="00B467C8">
        <w:t>særskilt behov for tryggleik og stabilitet</w:t>
      </w:r>
    </w:p>
    <w:p w:rsidR="00B467C8" w:rsidRDefault="00EB6628" w:rsidP="00026327">
      <w:pPr>
        <w:pStyle w:val="Listeavsnitt"/>
        <w:numPr>
          <w:ilvl w:val="0"/>
          <w:numId w:val="3"/>
        </w:numPr>
      </w:pPr>
      <w:r>
        <w:t xml:space="preserve">Brukar som har alvorleg grad av </w:t>
      </w:r>
      <w:r w:rsidR="00B467C8">
        <w:t>adferdsavvik</w:t>
      </w:r>
    </w:p>
    <w:p w:rsidR="00B467C8" w:rsidRDefault="00B467C8" w:rsidP="00026327">
      <w:pPr>
        <w:pStyle w:val="Listeavsnitt"/>
        <w:numPr>
          <w:ilvl w:val="0"/>
          <w:numId w:val="3"/>
        </w:numPr>
      </w:pPr>
      <w:r>
        <w:t>Brukar som har trong for skjerming frå omgjevnadane</w:t>
      </w:r>
    </w:p>
    <w:p w:rsidR="00B467C8" w:rsidRDefault="00B467C8" w:rsidP="00026327">
      <w:pPr>
        <w:pStyle w:val="Listeavsnitt"/>
        <w:numPr>
          <w:ilvl w:val="0"/>
          <w:numId w:val="3"/>
        </w:numPr>
      </w:pPr>
      <w:r>
        <w:t>Brukar som grunna omfa</w:t>
      </w:r>
      <w:r w:rsidR="00EB6628">
        <w:t>ttande hjelpebehov påfører pårørande svært omfattande omsorgsoppgåver</w:t>
      </w:r>
    </w:p>
    <w:p w:rsidR="0012497F" w:rsidRDefault="0012497F" w:rsidP="0012497F"/>
    <w:p w:rsidR="0012497F" w:rsidRDefault="0012497F" w:rsidP="0012497F"/>
    <w:p w:rsidR="00B467C8" w:rsidRPr="00063C23" w:rsidRDefault="00063C23" w:rsidP="00B467C8">
      <w:pPr>
        <w:rPr>
          <w:u w:val="single"/>
        </w:rPr>
      </w:pPr>
      <w:r>
        <w:rPr>
          <w:u w:val="single"/>
        </w:rPr>
        <w:t xml:space="preserve">Særskilte </w:t>
      </w:r>
      <w:r w:rsidR="00CB0CF5">
        <w:rPr>
          <w:u w:val="single"/>
        </w:rPr>
        <w:t>kriterium</w:t>
      </w:r>
      <w:r w:rsidR="00B467C8" w:rsidRPr="00063C23">
        <w:rPr>
          <w:u w:val="single"/>
        </w:rPr>
        <w:t xml:space="preserve"> ved tildelin</w:t>
      </w:r>
      <w:r>
        <w:rPr>
          <w:u w:val="single"/>
        </w:rPr>
        <w:t xml:space="preserve">g av langtidsopphald i avdeling </w:t>
      </w:r>
      <w:r w:rsidR="00B467C8" w:rsidRPr="00063C23">
        <w:rPr>
          <w:u w:val="single"/>
        </w:rPr>
        <w:t>Firkløveren:</w:t>
      </w:r>
    </w:p>
    <w:p w:rsidR="00B467C8" w:rsidRDefault="00EB6628" w:rsidP="00B467C8">
      <w:pPr>
        <w:pStyle w:val="Listeavsnitt"/>
        <w:numPr>
          <w:ilvl w:val="0"/>
          <w:numId w:val="4"/>
        </w:numPr>
      </w:pPr>
      <w:r>
        <w:t>Brukar som har</w:t>
      </w:r>
      <w:r w:rsidR="00B467C8">
        <w:t xml:space="preserve"> behov for særskilt oppfølging og tilsyn</w:t>
      </w:r>
    </w:p>
    <w:p w:rsidR="00B467C8" w:rsidRDefault="00EB6628" w:rsidP="00B467C8">
      <w:pPr>
        <w:pStyle w:val="Listeavsnitt"/>
        <w:numPr>
          <w:ilvl w:val="0"/>
          <w:numId w:val="4"/>
        </w:numPr>
      </w:pPr>
      <w:r>
        <w:t xml:space="preserve">Brukar som har </w:t>
      </w:r>
      <w:r w:rsidR="00B467C8">
        <w:t>kognitiv restfunksjon som kan ha glede av og nyttiggjere seg miljøtiltak</w:t>
      </w:r>
    </w:p>
    <w:p w:rsidR="00063C23" w:rsidRDefault="00EB6628" w:rsidP="00B467C8">
      <w:pPr>
        <w:pStyle w:val="Listeavsnitt"/>
        <w:numPr>
          <w:ilvl w:val="0"/>
          <w:numId w:val="4"/>
        </w:numPr>
      </w:pPr>
      <w:r>
        <w:t xml:space="preserve">Brukar som har </w:t>
      </w:r>
      <w:r w:rsidR="00B467C8">
        <w:t>særskilt trong for</w:t>
      </w:r>
      <w:r w:rsidR="00063C23">
        <w:t xml:space="preserve"> skjerming</w:t>
      </w:r>
    </w:p>
    <w:p w:rsidR="00B467C8" w:rsidRDefault="00B467C8" w:rsidP="00063C23">
      <w:pPr>
        <w:pStyle w:val="Listeavsnitt"/>
      </w:pPr>
    </w:p>
    <w:p w:rsidR="00753D92" w:rsidRPr="00063C23" w:rsidRDefault="00CB0CF5" w:rsidP="00753D92">
      <w:pPr>
        <w:rPr>
          <w:u w:val="single"/>
        </w:rPr>
      </w:pPr>
      <w:r>
        <w:rPr>
          <w:u w:val="single"/>
        </w:rPr>
        <w:t>Kriterium</w:t>
      </w:r>
      <w:r w:rsidR="00063C23" w:rsidRPr="00063C23">
        <w:rPr>
          <w:u w:val="single"/>
        </w:rPr>
        <w:t xml:space="preserve"> ved tildeling av langtidsopphald i bustad tilrettelagt for heildøgns omsorg ( Tolo omsorg og Mikkjelsflaten):</w:t>
      </w:r>
    </w:p>
    <w:p w:rsidR="00063C23" w:rsidRDefault="00EB6628" w:rsidP="00063C23">
      <w:pPr>
        <w:pStyle w:val="Listeavsnitt"/>
        <w:numPr>
          <w:ilvl w:val="0"/>
          <w:numId w:val="5"/>
        </w:numPr>
      </w:pPr>
      <w:r>
        <w:t xml:space="preserve">Brukar som har </w:t>
      </w:r>
      <w:r w:rsidR="00063C23">
        <w:t xml:space="preserve">fysisk og/ eller psykisk helsesvikt </w:t>
      </w:r>
      <w:r>
        <w:t>og som har behov for tilrettelagd</w:t>
      </w:r>
      <w:r w:rsidR="00063C23">
        <w:t xml:space="preserve"> bustad med heildøgns omsorgsteneste</w:t>
      </w:r>
    </w:p>
    <w:p w:rsidR="00063C23" w:rsidRDefault="00063C23" w:rsidP="00063C23">
      <w:pPr>
        <w:pStyle w:val="Listeavsnitt"/>
        <w:numPr>
          <w:ilvl w:val="0"/>
          <w:numId w:val="5"/>
        </w:numPr>
      </w:pPr>
      <w:r>
        <w:t>Brukar som har uegna busituasjon der tilfredstillande tilrettelegging er vanskeleg</w:t>
      </w:r>
    </w:p>
    <w:p w:rsidR="00063C23" w:rsidRDefault="00063C23" w:rsidP="00063C23">
      <w:pPr>
        <w:pStyle w:val="Listeavsnitt"/>
        <w:numPr>
          <w:ilvl w:val="0"/>
          <w:numId w:val="5"/>
        </w:numPr>
      </w:pPr>
      <w:r>
        <w:t xml:space="preserve">Brukar som har </w:t>
      </w:r>
      <w:r w:rsidR="00EB6628">
        <w:t>behov for tryggleik, stabilitet</w:t>
      </w:r>
      <w:r>
        <w:t xml:space="preserve"> og ei forutsigbar teneste</w:t>
      </w:r>
    </w:p>
    <w:p w:rsidR="00063C23" w:rsidRDefault="00063C23" w:rsidP="00063C23">
      <w:pPr>
        <w:pStyle w:val="Listeavsnitt"/>
        <w:numPr>
          <w:ilvl w:val="0"/>
          <w:numId w:val="5"/>
        </w:numPr>
      </w:pPr>
      <w:r>
        <w:t>Brukar som har glede av og kan fungera i eige</w:t>
      </w:r>
      <w:r w:rsidR="00EB6628">
        <w:t>n</w:t>
      </w:r>
      <w:r>
        <w:t xml:space="preserve"> bustad</w:t>
      </w:r>
    </w:p>
    <w:p w:rsidR="00063C23" w:rsidRDefault="00063C23" w:rsidP="00063C23">
      <w:pPr>
        <w:rPr>
          <w:b/>
        </w:rPr>
      </w:pPr>
      <w:r w:rsidRPr="00227C63">
        <w:rPr>
          <w:b/>
        </w:rPr>
        <w:t>§ 6</w:t>
      </w:r>
      <w:r w:rsidR="00FB4378">
        <w:rPr>
          <w:b/>
        </w:rPr>
        <w:t xml:space="preserve">. Søknad, </w:t>
      </w:r>
      <w:r w:rsidR="00227C63" w:rsidRPr="00227C63">
        <w:rPr>
          <w:b/>
        </w:rPr>
        <w:t>vedtak</w:t>
      </w:r>
      <w:r w:rsidR="00FB4378">
        <w:rPr>
          <w:b/>
        </w:rPr>
        <w:t xml:space="preserve"> og klageadgang</w:t>
      </w:r>
    </w:p>
    <w:p w:rsidR="00227C63" w:rsidRDefault="00227C63" w:rsidP="00063C23">
      <w:r>
        <w:t>Søknad</w:t>
      </w:r>
      <w:r w:rsidR="001F5B2D">
        <w:t xml:space="preserve"> om langtidsopphald skal rettast</w:t>
      </w:r>
      <w:r>
        <w:t xml:space="preserve"> til Forvaltarkontoret i helse og omsorg. </w:t>
      </w:r>
    </w:p>
    <w:p w:rsidR="00D82F6B" w:rsidRDefault="001F5B2D" w:rsidP="00063C23">
      <w:r>
        <w:t xml:space="preserve">Dersom søkjar ikkje alt er brukar av heimetenester i pleie og omsorg, kjem sakshandsamar på heimebesøk snarast råd og seinast innan 14. dagar </w:t>
      </w:r>
      <w:r w:rsidR="00EB6628">
        <w:t xml:space="preserve">etter at søknad er motteken, </w:t>
      </w:r>
      <w:r>
        <w:t xml:space="preserve">og gjennomfører ei fagleg vurdering av hjelpebehovet. </w:t>
      </w:r>
    </w:p>
    <w:p w:rsidR="00D82F6B" w:rsidRDefault="00D82F6B" w:rsidP="00063C23">
      <w:r>
        <w:t>For at saka skal verta tilstrekkeleg utgreia må det hentast opplysningar frå brukar, pårørande, fastlege og anna relevant helsepersonell med følgjande føremål:</w:t>
      </w:r>
    </w:p>
    <w:p w:rsidR="00D82F6B" w:rsidRDefault="00D82F6B" w:rsidP="00D82F6B">
      <w:pPr>
        <w:pStyle w:val="Listeavsnitt"/>
        <w:numPr>
          <w:ilvl w:val="0"/>
          <w:numId w:val="7"/>
        </w:numPr>
      </w:pPr>
      <w:r>
        <w:t>Gi brukar og pårørande informasjon og rettleiing om tenestetilbodet i kommunen, slik at brukar kan ta vare på sine interesser i saka, irekna informasjon om klage, betaling m.m.</w:t>
      </w:r>
    </w:p>
    <w:p w:rsidR="00D82F6B" w:rsidRDefault="00D82F6B" w:rsidP="00D82F6B">
      <w:pPr>
        <w:pStyle w:val="Listeavsnitt"/>
        <w:numPr>
          <w:ilvl w:val="0"/>
          <w:numId w:val="7"/>
        </w:numPr>
      </w:pPr>
      <w:r>
        <w:t>Kartleggja brukar sine ressursar og behov for helse – og omsorgstenester, sosial kontakt og opplevd tryggleik</w:t>
      </w:r>
    </w:p>
    <w:p w:rsidR="00D82F6B" w:rsidRDefault="00D82F6B" w:rsidP="00D82F6B">
      <w:pPr>
        <w:pStyle w:val="Listeavsnitt"/>
        <w:numPr>
          <w:ilvl w:val="0"/>
          <w:numId w:val="7"/>
        </w:numPr>
      </w:pPr>
      <w:r>
        <w:t>Vurdera brukar sin samtykkekompetanse og vurdera eventuelt behov for å oppnemna partarepresentant</w:t>
      </w:r>
    </w:p>
    <w:p w:rsidR="00D82F6B" w:rsidRDefault="00D82F6B" w:rsidP="00D82F6B">
      <w:pPr>
        <w:pStyle w:val="Listeavsnitt"/>
        <w:numPr>
          <w:ilvl w:val="0"/>
          <w:numId w:val="7"/>
        </w:numPr>
      </w:pPr>
      <w:r>
        <w:t>Innhenta samtykke frå brukar til å henta inn ytterlegare informasjon som er naudsynt i saksutgreiinga</w:t>
      </w:r>
    </w:p>
    <w:p w:rsidR="00D82F6B" w:rsidRDefault="00D82F6B" w:rsidP="00D82F6B">
      <w:pPr>
        <w:pStyle w:val="Listeavsnitt"/>
        <w:numPr>
          <w:ilvl w:val="0"/>
          <w:numId w:val="7"/>
        </w:numPr>
      </w:pPr>
      <w:r>
        <w:t xml:space="preserve">Avklara brukar sine ynskjer </w:t>
      </w:r>
    </w:p>
    <w:p w:rsidR="00227C63" w:rsidRDefault="00227C63" w:rsidP="00063C23">
      <w:r>
        <w:t xml:space="preserve">Sakshandsamar førebur saka og legg denne fram for inntaksteamet i helse og omsorg. </w:t>
      </w:r>
    </w:p>
    <w:p w:rsidR="00FB636A" w:rsidRDefault="00FB636A" w:rsidP="00FB636A">
      <w:r>
        <w:t xml:space="preserve">Søknad vert vurdert i tråd med lov, forskrift og kommunale </w:t>
      </w:r>
      <w:r w:rsidR="00CB0CF5">
        <w:t>kriterium</w:t>
      </w:r>
      <w:r>
        <w:t>.</w:t>
      </w:r>
    </w:p>
    <w:p w:rsidR="00FB636A" w:rsidRDefault="00EB6628" w:rsidP="00063C23">
      <w:r>
        <w:t xml:space="preserve">Inntaksteamet  </w:t>
      </w:r>
      <w:r w:rsidR="00227C63">
        <w:t>gjer endeleg vedtak i saka.</w:t>
      </w:r>
      <w:r w:rsidR="00FB636A">
        <w:t xml:space="preserve"> I vedtaket skal det gå fram om søkjar får:</w:t>
      </w:r>
    </w:p>
    <w:p w:rsidR="00FB636A" w:rsidRDefault="00FB636A" w:rsidP="00FB636A">
      <w:pPr>
        <w:pStyle w:val="Listeavsnitt"/>
        <w:numPr>
          <w:ilvl w:val="0"/>
          <w:numId w:val="8"/>
        </w:numPr>
      </w:pPr>
      <w:r>
        <w:t>innvilga langtidsopphald straks</w:t>
      </w:r>
    </w:p>
    <w:p w:rsidR="00227C63" w:rsidRDefault="00FB636A" w:rsidP="00FB636A">
      <w:pPr>
        <w:pStyle w:val="Listeavsnitt"/>
        <w:numPr>
          <w:ilvl w:val="0"/>
          <w:numId w:val="8"/>
        </w:numPr>
      </w:pPr>
      <w:r>
        <w:t>innvilga langtidsopphald og at søkjar er sett på venteliste i påvente av ledig plass</w:t>
      </w:r>
    </w:p>
    <w:p w:rsidR="00FB636A" w:rsidRDefault="00FB636A" w:rsidP="00FB636A">
      <w:pPr>
        <w:pStyle w:val="Listeavsnitt"/>
        <w:numPr>
          <w:ilvl w:val="0"/>
          <w:numId w:val="8"/>
        </w:numPr>
      </w:pPr>
      <w:r>
        <w:t>avslag på søknad</w:t>
      </w:r>
    </w:p>
    <w:p w:rsidR="00FB4378" w:rsidRDefault="00FB4378" w:rsidP="00FB4378">
      <w:r>
        <w:t>Vedtaket kan klagast på, jfr. Pasient- og brukarrettighetslova § 7-2. Klagen skal leggjast fram for Forvaltarkontoret som tek saka opp til ny vurdering. Dersom søkjar ikkje får medhald skal klage sendast Fylkesmannen for endeleg vurdering og avgjerd.</w:t>
      </w:r>
    </w:p>
    <w:p w:rsidR="00FB636A" w:rsidRPr="00FB636A" w:rsidRDefault="00FB636A" w:rsidP="00FB636A">
      <w:pPr>
        <w:rPr>
          <w:b/>
        </w:rPr>
      </w:pPr>
      <w:r w:rsidRPr="00FB636A">
        <w:rPr>
          <w:b/>
        </w:rPr>
        <w:t>§ 7 Venteliste</w:t>
      </w:r>
    </w:p>
    <w:p w:rsidR="00FB636A" w:rsidRDefault="00FB636A" w:rsidP="00FB636A">
      <w:r>
        <w:t xml:space="preserve">Søkjar som fyller vilkåra for langtidsopphald i sjukeheim eller </w:t>
      </w:r>
      <w:r w:rsidR="00C35CDB">
        <w:t xml:space="preserve">bustad særskilt </w:t>
      </w:r>
      <w:r w:rsidRPr="00FB636A">
        <w:t xml:space="preserve"> tilrettelagt for heildøgns tenester</w:t>
      </w:r>
      <w:r>
        <w:t xml:space="preserve"> skal </w:t>
      </w:r>
      <w:r w:rsidR="00C35CDB">
        <w:t>ha</w:t>
      </w:r>
      <w:r w:rsidR="00EB6628">
        <w:t xml:space="preserve"> skriftleg </w:t>
      </w:r>
      <w:r w:rsidR="00C35CDB">
        <w:t xml:space="preserve"> vedtak om tilbodet.</w:t>
      </w:r>
    </w:p>
    <w:p w:rsidR="00227C63" w:rsidRDefault="00C35CDB" w:rsidP="00C35CDB">
      <w:r>
        <w:t xml:space="preserve">Søkjar skal få tilbod om langtidsopphald straks dersom  det er vurdert at langtidsopphald </w:t>
      </w:r>
      <w:r w:rsidR="00C60BCB">
        <w:t xml:space="preserve">er det einaste </w:t>
      </w:r>
      <w:r>
        <w:t xml:space="preserve">tilbodet som kan sikra brukaren nødvendige og forsvarlege helse- og omsorgstenester. </w:t>
      </w:r>
    </w:p>
    <w:p w:rsidR="00C35CDB" w:rsidRDefault="00C35CDB" w:rsidP="00C35CDB">
      <w:r>
        <w:t xml:space="preserve">Søkjar som oppfyller kommunen sine </w:t>
      </w:r>
      <w:r w:rsidR="00CB0CF5">
        <w:t>kriterium</w:t>
      </w:r>
      <w:r>
        <w:t xml:space="preserve"> for langtidsopphald, men som med forsvarleg hjelp kan bu heime i påvente av ledig langtidsopphald kan setjast på venteliste.</w:t>
      </w:r>
    </w:p>
    <w:p w:rsidR="00C35CDB" w:rsidRDefault="00C35CDB" w:rsidP="00C35CDB">
      <w:r>
        <w:t>Forvaltarkontoret skal til ei kvar tid ha oversikt over brukarar på venteliste.</w:t>
      </w:r>
    </w:p>
    <w:p w:rsidR="00C60BCB" w:rsidRDefault="00C35CDB" w:rsidP="00C35CDB">
      <w:r>
        <w:t xml:space="preserve">Ved ledig langtidsopphald skal brukarar på venteliste vurderast saman med eventuelt nye søknader. </w:t>
      </w:r>
      <w:r w:rsidR="00C60BCB">
        <w:t xml:space="preserve"> Brukar med størst hjelpebehov vert priortert til ledig plass.</w:t>
      </w:r>
    </w:p>
    <w:p w:rsidR="00C35CDB" w:rsidRPr="00C60BCB" w:rsidRDefault="00C60BCB" w:rsidP="00C35CDB">
      <w:pPr>
        <w:rPr>
          <w:b/>
        </w:rPr>
      </w:pPr>
      <w:r w:rsidRPr="00C60BCB">
        <w:rPr>
          <w:b/>
        </w:rPr>
        <w:t>§ 8 Eigenbetaling</w:t>
      </w:r>
    </w:p>
    <w:p w:rsidR="00C60BCB" w:rsidRDefault="00C60BCB" w:rsidP="00C35CDB">
      <w:r>
        <w:t>Det vert krevd eigenbetalling/ vederlag  for langtidsplass i sjukeheim i tråd med Forskrift om eigenandel for kommunale tenester.</w:t>
      </w:r>
    </w:p>
    <w:p w:rsidR="00C60BCB" w:rsidRDefault="00C60BCB" w:rsidP="00C35CDB">
      <w:r>
        <w:t>For opphald i bustad særskilt tilrettelagt for heildøgns omsorg vert det krevd eigenbetaling i form av husleige og eigenbetaling for heimetenester i tråd med Forskrift om eigenandel for kommunale tenester og kommunale takstar.</w:t>
      </w:r>
    </w:p>
    <w:p w:rsidR="00C60BCB" w:rsidRPr="00FB4378" w:rsidRDefault="00C60BCB" w:rsidP="00C35CDB">
      <w:pPr>
        <w:rPr>
          <w:b/>
        </w:rPr>
      </w:pPr>
      <w:r w:rsidRPr="00FB4378">
        <w:rPr>
          <w:b/>
        </w:rPr>
        <w:t xml:space="preserve">§ </w:t>
      </w:r>
      <w:r w:rsidR="00FB4378">
        <w:rPr>
          <w:b/>
        </w:rPr>
        <w:t>9 Iverksetti</w:t>
      </w:r>
      <w:r w:rsidR="00FB4378" w:rsidRPr="00FB4378">
        <w:rPr>
          <w:b/>
        </w:rPr>
        <w:t>ng</w:t>
      </w:r>
    </w:p>
    <w:p w:rsidR="00FB4378" w:rsidRDefault="00EB6628" w:rsidP="00C35CDB">
      <w:r>
        <w:t xml:space="preserve">Denne forskrift er gjeldande frå </w:t>
      </w:r>
      <w:r w:rsidR="00FB4378">
        <w:t xml:space="preserve"> 1.7.2017.</w:t>
      </w:r>
    </w:p>
    <w:p w:rsidR="00FB4378" w:rsidRPr="00227C63" w:rsidRDefault="00FB4378" w:rsidP="00C35CDB">
      <w:r>
        <w:t xml:space="preserve">Forskrifta skal reviderast ved behov og seinast i samband med innføring av nasjonale </w:t>
      </w:r>
      <w:r w:rsidR="00CB0CF5">
        <w:t>kriterium</w:t>
      </w:r>
      <w:r>
        <w:t xml:space="preserve"> for langtidsopphald.</w:t>
      </w:r>
    </w:p>
    <w:p w:rsidR="00DA5260" w:rsidRDefault="00DA5260" w:rsidP="004B206D">
      <w:pPr>
        <w:ind w:left="360"/>
      </w:pPr>
    </w:p>
    <w:p w:rsidR="00166FA4" w:rsidRDefault="00166FA4" w:rsidP="00166FA4"/>
    <w:p w:rsidR="00166FA4" w:rsidRDefault="00166FA4"/>
    <w:sectPr w:rsidR="00166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A7D0C"/>
    <w:multiLevelType w:val="hybridMultilevel"/>
    <w:tmpl w:val="BDCCB640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272AD"/>
    <w:multiLevelType w:val="hybridMultilevel"/>
    <w:tmpl w:val="A88EF89A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64FA7"/>
    <w:multiLevelType w:val="hybridMultilevel"/>
    <w:tmpl w:val="8C1CB29A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914D5"/>
    <w:multiLevelType w:val="hybridMultilevel"/>
    <w:tmpl w:val="B75E0DF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A33DED"/>
    <w:multiLevelType w:val="hybridMultilevel"/>
    <w:tmpl w:val="D1309B40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E2ABB"/>
    <w:multiLevelType w:val="hybridMultilevel"/>
    <w:tmpl w:val="41025EBC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ED20C6"/>
    <w:multiLevelType w:val="hybridMultilevel"/>
    <w:tmpl w:val="311EDD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03899"/>
    <w:multiLevelType w:val="hybridMultilevel"/>
    <w:tmpl w:val="00EA4B8A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53"/>
    <w:rsid w:val="00002AFC"/>
    <w:rsid w:val="000058E4"/>
    <w:rsid w:val="00013FBE"/>
    <w:rsid w:val="00017509"/>
    <w:rsid w:val="00026327"/>
    <w:rsid w:val="00030CEA"/>
    <w:rsid w:val="0003304C"/>
    <w:rsid w:val="000357E2"/>
    <w:rsid w:val="00051AFA"/>
    <w:rsid w:val="00063C23"/>
    <w:rsid w:val="000663CE"/>
    <w:rsid w:val="00073D11"/>
    <w:rsid w:val="00077907"/>
    <w:rsid w:val="0008110F"/>
    <w:rsid w:val="00083885"/>
    <w:rsid w:val="00083EAA"/>
    <w:rsid w:val="00087B3E"/>
    <w:rsid w:val="00091103"/>
    <w:rsid w:val="00092268"/>
    <w:rsid w:val="000926FC"/>
    <w:rsid w:val="0009323D"/>
    <w:rsid w:val="000A3F3A"/>
    <w:rsid w:val="000A3F4B"/>
    <w:rsid w:val="000D000B"/>
    <w:rsid w:val="000D2440"/>
    <w:rsid w:val="000D3807"/>
    <w:rsid w:val="000D6C06"/>
    <w:rsid w:val="000E2865"/>
    <w:rsid w:val="000E4DDF"/>
    <w:rsid w:val="000F5F98"/>
    <w:rsid w:val="001212C9"/>
    <w:rsid w:val="00124437"/>
    <w:rsid w:val="0012497F"/>
    <w:rsid w:val="00137477"/>
    <w:rsid w:val="00142C16"/>
    <w:rsid w:val="00142D1D"/>
    <w:rsid w:val="00155B4B"/>
    <w:rsid w:val="00161E02"/>
    <w:rsid w:val="001633AF"/>
    <w:rsid w:val="00166AED"/>
    <w:rsid w:val="00166FA4"/>
    <w:rsid w:val="00167AC0"/>
    <w:rsid w:val="0018092C"/>
    <w:rsid w:val="00185661"/>
    <w:rsid w:val="00185DD2"/>
    <w:rsid w:val="001A0BF6"/>
    <w:rsid w:val="001C3126"/>
    <w:rsid w:val="001D2599"/>
    <w:rsid w:val="001D7CA8"/>
    <w:rsid w:val="001E3D6C"/>
    <w:rsid w:val="001F0CC5"/>
    <w:rsid w:val="001F300E"/>
    <w:rsid w:val="001F5B2D"/>
    <w:rsid w:val="001F794D"/>
    <w:rsid w:val="002001D1"/>
    <w:rsid w:val="002046BA"/>
    <w:rsid w:val="002057F1"/>
    <w:rsid w:val="002176EE"/>
    <w:rsid w:val="00227C63"/>
    <w:rsid w:val="002401A6"/>
    <w:rsid w:val="00241A9C"/>
    <w:rsid w:val="00243889"/>
    <w:rsid w:val="00250420"/>
    <w:rsid w:val="002614BF"/>
    <w:rsid w:val="00261907"/>
    <w:rsid w:val="002639D7"/>
    <w:rsid w:val="00270E49"/>
    <w:rsid w:val="002753FD"/>
    <w:rsid w:val="0028423E"/>
    <w:rsid w:val="0028642C"/>
    <w:rsid w:val="002A4330"/>
    <w:rsid w:val="002A4784"/>
    <w:rsid w:val="002A4F31"/>
    <w:rsid w:val="002A53D0"/>
    <w:rsid w:val="002A5F5C"/>
    <w:rsid w:val="002A72C7"/>
    <w:rsid w:val="002C3957"/>
    <w:rsid w:val="002D2C5C"/>
    <w:rsid w:val="002F3D34"/>
    <w:rsid w:val="00302677"/>
    <w:rsid w:val="003100B3"/>
    <w:rsid w:val="0031167A"/>
    <w:rsid w:val="00325D99"/>
    <w:rsid w:val="00332043"/>
    <w:rsid w:val="00333027"/>
    <w:rsid w:val="0036185C"/>
    <w:rsid w:val="0036379A"/>
    <w:rsid w:val="00374429"/>
    <w:rsid w:val="003762E9"/>
    <w:rsid w:val="0038500D"/>
    <w:rsid w:val="00390A70"/>
    <w:rsid w:val="00391863"/>
    <w:rsid w:val="003943FE"/>
    <w:rsid w:val="003B1A3A"/>
    <w:rsid w:val="003B34BF"/>
    <w:rsid w:val="003E0A74"/>
    <w:rsid w:val="003E40F2"/>
    <w:rsid w:val="003E534E"/>
    <w:rsid w:val="003E6759"/>
    <w:rsid w:val="003E7E92"/>
    <w:rsid w:val="003F30D7"/>
    <w:rsid w:val="003F55DD"/>
    <w:rsid w:val="003F7CE0"/>
    <w:rsid w:val="00406B1B"/>
    <w:rsid w:val="00416777"/>
    <w:rsid w:val="004214AA"/>
    <w:rsid w:val="004229A8"/>
    <w:rsid w:val="00422D05"/>
    <w:rsid w:val="004400A0"/>
    <w:rsid w:val="00443AF2"/>
    <w:rsid w:val="00443F8E"/>
    <w:rsid w:val="004507FF"/>
    <w:rsid w:val="0045151E"/>
    <w:rsid w:val="004558EA"/>
    <w:rsid w:val="0046059F"/>
    <w:rsid w:val="00465CA3"/>
    <w:rsid w:val="00470354"/>
    <w:rsid w:val="004726F6"/>
    <w:rsid w:val="00477019"/>
    <w:rsid w:val="00482915"/>
    <w:rsid w:val="004902E2"/>
    <w:rsid w:val="00496FDC"/>
    <w:rsid w:val="004979EE"/>
    <w:rsid w:val="004A1952"/>
    <w:rsid w:val="004A3451"/>
    <w:rsid w:val="004B1534"/>
    <w:rsid w:val="004B206D"/>
    <w:rsid w:val="004B23E5"/>
    <w:rsid w:val="004B3DE1"/>
    <w:rsid w:val="004B52AA"/>
    <w:rsid w:val="004B79A6"/>
    <w:rsid w:val="004B7D21"/>
    <w:rsid w:val="004D165B"/>
    <w:rsid w:val="004D198C"/>
    <w:rsid w:val="004E6710"/>
    <w:rsid w:val="004F3D6E"/>
    <w:rsid w:val="00501B5E"/>
    <w:rsid w:val="00502AE8"/>
    <w:rsid w:val="00505CCD"/>
    <w:rsid w:val="00515AEE"/>
    <w:rsid w:val="00515BA4"/>
    <w:rsid w:val="00521B99"/>
    <w:rsid w:val="00543346"/>
    <w:rsid w:val="00545710"/>
    <w:rsid w:val="00554C55"/>
    <w:rsid w:val="0058564C"/>
    <w:rsid w:val="00597B85"/>
    <w:rsid w:val="005A5413"/>
    <w:rsid w:val="005A6AD2"/>
    <w:rsid w:val="005A7829"/>
    <w:rsid w:val="005B2FA1"/>
    <w:rsid w:val="005B690B"/>
    <w:rsid w:val="005C596C"/>
    <w:rsid w:val="005D2549"/>
    <w:rsid w:val="005E2B63"/>
    <w:rsid w:val="005F0E55"/>
    <w:rsid w:val="00602ECC"/>
    <w:rsid w:val="00604A2F"/>
    <w:rsid w:val="00607D7F"/>
    <w:rsid w:val="006164E0"/>
    <w:rsid w:val="00617C6A"/>
    <w:rsid w:val="006232C3"/>
    <w:rsid w:val="00633447"/>
    <w:rsid w:val="00633F60"/>
    <w:rsid w:val="0064009A"/>
    <w:rsid w:val="0064426D"/>
    <w:rsid w:val="00646135"/>
    <w:rsid w:val="0064794B"/>
    <w:rsid w:val="006505F3"/>
    <w:rsid w:val="00651D21"/>
    <w:rsid w:val="0065459F"/>
    <w:rsid w:val="0065499F"/>
    <w:rsid w:val="0066265A"/>
    <w:rsid w:val="0066688B"/>
    <w:rsid w:val="00680296"/>
    <w:rsid w:val="00686C63"/>
    <w:rsid w:val="00696C50"/>
    <w:rsid w:val="006977A8"/>
    <w:rsid w:val="006A5AC3"/>
    <w:rsid w:val="006A6C0B"/>
    <w:rsid w:val="006C6B5E"/>
    <w:rsid w:val="006C70E2"/>
    <w:rsid w:val="006C71E9"/>
    <w:rsid w:val="006D627B"/>
    <w:rsid w:val="006D6A4E"/>
    <w:rsid w:val="006E1015"/>
    <w:rsid w:val="006E1628"/>
    <w:rsid w:val="00710C53"/>
    <w:rsid w:val="007177C2"/>
    <w:rsid w:val="00753D92"/>
    <w:rsid w:val="00761027"/>
    <w:rsid w:val="00762482"/>
    <w:rsid w:val="00775FFA"/>
    <w:rsid w:val="00782842"/>
    <w:rsid w:val="007861A1"/>
    <w:rsid w:val="00796D82"/>
    <w:rsid w:val="007A272D"/>
    <w:rsid w:val="007A2817"/>
    <w:rsid w:val="007D5DDB"/>
    <w:rsid w:val="007D7CE1"/>
    <w:rsid w:val="007E26A9"/>
    <w:rsid w:val="007E7CEF"/>
    <w:rsid w:val="007F4F64"/>
    <w:rsid w:val="007F6080"/>
    <w:rsid w:val="00801F59"/>
    <w:rsid w:val="0080341B"/>
    <w:rsid w:val="0081296D"/>
    <w:rsid w:val="0081538F"/>
    <w:rsid w:val="008154B2"/>
    <w:rsid w:val="008216F6"/>
    <w:rsid w:val="00826FB8"/>
    <w:rsid w:val="00841106"/>
    <w:rsid w:val="00846391"/>
    <w:rsid w:val="00852D2A"/>
    <w:rsid w:val="0085334B"/>
    <w:rsid w:val="008637DE"/>
    <w:rsid w:val="00871430"/>
    <w:rsid w:val="00882671"/>
    <w:rsid w:val="008860C3"/>
    <w:rsid w:val="00893B31"/>
    <w:rsid w:val="008977D5"/>
    <w:rsid w:val="008A2561"/>
    <w:rsid w:val="008B3472"/>
    <w:rsid w:val="008B49BE"/>
    <w:rsid w:val="008B4B25"/>
    <w:rsid w:val="008C3C11"/>
    <w:rsid w:val="008D4286"/>
    <w:rsid w:val="008E1B96"/>
    <w:rsid w:val="008E6297"/>
    <w:rsid w:val="008F39D3"/>
    <w:rsid w:val="0090109D"/>
    <w:rsid w:val="00905631"/>
    <w:rsid w:val="00920D71"/>
    <w:rsid w:val="00923BC8"/>
    <w:rsid w:val="00944F36"/>
    <w:rsid w:val="0094503A"/>
    <w:rsid w:val="00946A11"/>
    <w:rsid w:val="00947195"/>
    <w:rsid w:val="009475D6"/>
    <w:rsid w:val="00950534"/>
    <w:rsid w:val="00950923"/>
    <w:rsid w:val="00951257"/>
    <w:rsid w:val="00961BE9"/>
    <w:rsid w:val="009631E9"/>
    <w:rsid w:val="00971616"/>
    <w:rsid w:val="00972AB2"/>
    <w:rsid w:val="00973584"/>
    <w:rsid w:val="00975B5B"/>
    <w:rsid w:val="009823D5"/>
    <w:rsid w:val="00986CFE"/>
    <w:rsid w:val="009A2D1E"/>
    <w:rsid w:val="009A4853"/>
    <w:rsid w:val="009B426A"/>
    <w:rsid w:val="009B5969"/>
    <w:rsid w:val="009C4D65"/>
    <w:rsid w:val="009C5351"/>
    <w:rsid w:val="009C74B3"/>
    <w:rsid w:val="009D7B3A"/>
    <w:rsid w:val="009D7F84"/>
    <w:rsid w:val="009E3AF4"/>
    <w:rsid w:val="009E41C0"/>
    <w:rsid w:val="009F1217"/>
    <w:rsid w:val="009F29DF"/>
    <w:rsid w:val="009F3DC5"/>
    <w:rsid w:val="009F557F"/>
    <w:rsid w:val="00A00D98"/>
    <w:rsid w:val="00A10E3D"/>
    <w:rsid w:val="00A149CF"/>
    <w:rsid w:val="00A36F9E"/>
    <w:rsid w:val="00A4735E"/>
    <w:rsid w:val="00A47372"/>
    <w:rsid w:val="00A504AA"/>
    <w:rsid w:val="00A61FE1"/>
    <w:rsid w:val="00A70782"/>
    <w:rsid w:val="00A736CD"/>
    <w:rsid w:val="00A80994"/>
    <w:rsid w:val="00A84ED0"/>
    <w:rsid w:val="00A921CB"/>
    <w:rsid w:val="00AA0C8C"/>
    <w:rsid w:val="00AA6A3B"/>
    <w:rsid w:val="00AC3183"/>
    <w:rsid w:val="00AC5FDE"/>
    <w:rsid w:val="00AC6993"/>
    <w:rsid w:val="00AD3342"/>
    <w:rsid w:val="00AD54B6"/>
    <w:rsid w:val="00AE13C0"/>
    <w:rsid w:val="00AE174D"/>
    <w:rsid w:val="00AE7225"/>
    <w:rsid w:val="00AE755F"/>
    <w:rsid w:val="00AE75D4"/>
    <w:rsid w:val="00AE7EE8"/>
    <w:rsid w:val="00B06BF3"/>
    <w:rsid w:val="00B117D5"/>
    <w:rsid w:val="00B1382A"/>
    <w:rsid w:val="00B15609"/>
    <w:rsid w:val="00B329ED"/>
    <w:rsid w:val="00B36F96"/>
    <w:rsid w:val="00B467C8"/>
    <w:rsid w:val="00B62D1D"/>
    <w:rsid w:val="00B730E4"/>
    <w:rsid w:val="00B757AE"/>
    <w:rsid w:val="00B7796A"/>
    <w:rsid w:val="00B83A63"/>
    <w:rsid w:val="00B87E2D"/>
    <w:rsid w:val="00B91FC6"/>
    <w:rsid w:val="00B933F7"/>
    <w:rsid w:val="00B935AA"/>
    <w:rsid w:val="00BA3920"/>
    <w:rsid w:val="00BA7523"/>
    <w:rsid w:val="00BB0203"/>
    <w:rsid w:val="00BB4570"/>
    <w:rsid w:val="00BC0885"/>
    <w:rsid w:val="00BC1112"/>
    <w:rsid w:val="00BC3840"/>
    <w:rsid w:val="00BD1DD3"/>
    <w:rsid w:val="00BE4A53"/>
    <w:rsid w:val="00BF55A6"/>
    <w:rsid w:val="00C00D2F"/>
    <w:rsid w:val="00C1293A"/>
    <w:rsid w:val="00C206C2"/>
    <w:rsid w:val="00C24757"/>
    <w:rsid w:val="00C35CDB"/>
    <w:rsid w:val="00C42DEF"/>
    <w:rsid w:val="00C46484"/>
    <w:rsid w:val="00C46978"/>
    <w:rsid w:val="00C47574"/>
    <w:rsid w:val="00C50ABC"/>
    <w:rsid w:val="00C544C8"/>
    <w:rsid w:val="00C54A6B"/>
    <w:rsid w:val="00C60A5F"/>
    <w:rsid w:val="00C60BCB"/>
    <w:rsid w:val="00C6256F"/>
    <w:rsid w:val="00C6357C"/>
    <w:rsid w:val="00C63635"/>
    <w:rsid w:val="00C65384"/>
    <w:rsid w:val="00C67B80"/>
    <w:rsid w:val="00C75D9D"/>
    <w:rsid w:val="00C86434"/>
    <w:rsid w:val="00C93579"/>
    <w:rsid w:val="00CB0CF5"/>
    <w:rsid w:val="00CB30E0"/>
    <w:rsid w:val="00CB314B"/>
    <w:rsid w:val="00CB5EA0"/>
    <w:rsid w:val="00CC1C85"/>
    <w:rsid w:val="00CC51B6"/>
    <w:rsid w:val="00CD0FF3"/>
    <w:rsid w:val="00CE0D01"/>
    <w:rsid w:val="00CE2052"/>
    <w:rsid w:val="00CE22FA"/>
    <w:rsid w:val="00CE5211"/>
    <w:rsid w:val="00CE7722"/>
    <w:rsid w:val="00CE7FE9"/>
    <w:rsid w:val="00CF049B"/>
    <w:rsid w:val="00CF3812"/>
    <w:rsid w:val="00D02850"/>
    <w:rsid w:val="00D04E6B"/>
    <w:rsid w:val="00D12D79"/>
    <w:rsid w:val="00D171F6"/>
    <w:rsid w:val="00D174B9"/>
    <w:rsid w:val="00D17CF7"/>
    <w:rsid w:val="00D21721"/>
    <w:rsid w:val="00D271C8"/>
    <w:rsid w:val="00D41220"/>
    <w:rsid w:val="00D4233A"/>
    <w:rsid w:val="00D439EB"/>
    <w:rsid w:val="00D46034"/>
    <w:rsid w:val="00D544D9"/>
    <w:rsid w:val="00D56E09"/>
    <w:rsid w:val="00D60845"/>
    <w:rsid w:val="00D631E0"/>
    <w:rsid w:val="00D6571A"/>
    <w:rsid w:val="00D77A21"/>
    <w:rsid w:val="00D819A0"/>
    <w:rsid w:val="00D82F6B"/>
    <w:rsid w:val="00D844C0"/>
    <w:rsid w:val="00DA0748"/>
    <w:rsid w:val="00DA1BD8"/>
    <w:rsid w:val="00DA5260"/>
    <w:rsid w:val="00DC0DBC"/>
    <w:rsid w:val="00DC214B"/>
    <w:rsid w:val="00DC3A2E"/>
    <w:rsid w:val="00DD1C37"/>
    <w:rsid w:val="00DD32C7"/>
    <w:rsid w:val="00DE473A"/>
    <w:rsid w:val="00DF4903"/>
    <w:rsid w:val="00DF4989"/>
    <w:rsid w:val="00DF7B79"/>
    <w:rsid w:val="00E04E1B"/>
    <w:rsid w:val="00E10691"/>
    <w:rsid w:val="00E141A1"/>
    <w:rsid w:val="00E14570"/>
    <w:rsid w:val="00E24CD3"/>
    <w:rsid w:val="00E32F46"/>
    <w:rsid w:val="00E34EDA"/>
    <w:rsid w:val="00E37364"/>
    <w:rsid w:val="00E4611D"/>
    <w:rsid w:val="00E510A0"/>
    <w:rsid w:val="00E5364F"/>
    <w:rsid w:val="00E54A18"/>
    <w:rsid w:val="00E5621D"/>
    <w:rsid w:val="00E6654F"/>
    <w:rsid w:val="00E7582D"/>
    <w:rsid w:val="00E812DA"/>
    <w:rsid w:val="00E81F4C"/>
    <w:rsid w:val="00E8302F"/>
    <w:rsid w:val="00E957F1"/>
    <w:rsid w:val="00E961D0"/>
    <w:rsid w:val="00E96758"/>
    <w:rsid w:val="00EA0747"/>
    <w:rsid w:val="00EA3863"/>
    <w:rsid w:val="00EA4C67"/>
    <w:rsid w:val="00EB00EA"/>
    <w:rsid w:val="00EB1D74"/>
    <w:rsid w:val="00EB6628"/>
    <w:rsid w:val="00EB72A1"/>
    <w:rsid w:val="00EC6BB1"/>
    <w:rsid w:val="00ED37CD"/>
    <w:rsid w:val="00ED6709"/>
    <w:rsid w:val="00ED7A5F"/>
    <w:rsid w:val="00EE0E99"/>
    <w:rsid w:val="00EE5E25"/>
    <w:rsid w:val="00EF6750"/>
    <w:rsid w:val="00F00924"/>
    <w:rsid w:val="00F10D31"/>
    <w:rsid w:val="00F10DA4"/>
    <w:rsid w:val="00F23B40"/>
    <w:rsid w:val="00F3480A"/>
    <w:rsid w:val="00F40576"/>
    <w:rsid w:val="00F468AF"/>
    <w:rsid w:val="00F541C3"/>
    <w:rsid w:val="00F62878"/>
    <w:rsid w:val="00F95716"/>
    <w:rsid w:val="00FA2704"/>
    <w:rsid w:val="00FA6392"/>
    <w:rsid w:val="00FA655E"/>
    <w:rsid w:val="00FB4378"/>
    <w:rsid w:val="00FB4623"/>
    <w:rsid w:val="00FB636A"/>
    <w:rsid w:val="00FB7022"/>
    <w:rsid w:val="00FC088B"/>
    <w:rsid w:val="00FC1D20"/>
    <w:rsid w:val="00FC2F69"/>
    <w:rsid w:val="00FC71EF"/>
    <w:rsid w:val="00FD4D6C"/>
    <w:rsid w:val="00FE0489"/>
    <w:rsid w:val="00FE46D5"/>
    <w:rsid w:val="00FE6C5A"/>
    <w:rsid w:val="00F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84"/>
    <w:rPr>
      <w:lang w:val="nn-NO"/>
    </w:rPr>
  </w:style>
  <w:style w:type="paragraph" w:styleId="Overskrift7">
    <w:name w:val="heading 7"/>
    <w:basedOn w:val="Normal"/>
    <w:next w:val="Normal"/>
    <w:link w:val="Overskrift7Tegn"/>
    <w:qFormat/>
    <w:rsid w:val="00CB0CF5"/>
    <w:pPr>
      <w:keepNext/>
      <w:tabs>
        <w:tab w:val="left" w:pos="851"/>
        <w:tab w:val="left" w:pos="2880"/>
      </w:tabs>
      <w:spacing w:before="240" w:after="0" w:line="240" w:lineRule="auto"/>
      <w:jc w:val="right"/>
      <w:outlineLvl w:val="6"/>
    </w:pPr>
    <w:rPr>
      <w:rFonts w:ascii="Times New Roman" w:eastAsia="Times New Roman" w:hAnsi="Times New Roman" w:cs="Times New Roman"/>
      <w:b/>
      <w:sz w:val="32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A5260"/>
    <w:pPr>
      <w:ind w:left="720"/>
      <w:contextualSpacing/>
    </w:pPr>
  </w:style>
  <w:style w:type="character" w:customStyle="1" w:styleId="Overskrift7Tegn">
    <w:name w:val="Overskrift 7 Tegn"/>
    <w:basedOn w:val="Standardskriftforavsnitt"/>
    <w:link w:val="Overskrift7"/>
    <w:rsid w:val="00CB0CF5"/>
    <w:rPr>
      <w:rFonts w:ascii="Times New Roman" w:eastAsia="Times New Roman" w:hAnsi="Times New Roman" w:cs="Times New Roman"/>
      <w:b/>
      <w:sz w:val="32"/>
      <w:szCs w:val="20"/>
      <w:lang w:val="nn-NO" w:eastAsia="nb-NO"/>
    </w:rPr>
  </w:style>
  <w:style w:type="paragraph" w:styleId="Topptekst">
    <w:name w:val="header"/>
    <w:basedOn w:val="Normal"/>
    <w:link w:val="TopptekstTegn"/>
    <w:rsid w:val="00CB0CF5"/>
    <w:pPr>
      <w:keepLines/>
      <w:tabs>
        <w:tab w:val="center" w:pos="4320"/>
        <w:tab w:val="right" w:pos="8640"/>
      </w:tabs>
      <w:spacing w:after="600" w:line="240" w:lineRule="atLeast"/>
    </w:pPr>
    <w:rPr>
      <w:rFonts w:ascii="Times New Roman" w:eastAsia="Times New Roman" w:hAnsi="Times New Roman" w:cs="Times New Roman"/>
      <w:caps/>
      <w:spacing w:val="-5"/>
      <w:sz w:val="18"/>
      <w:szCs w:val="20"/>
      <w:lang w:eastAsia="nb-NO"/>
    </w:rPr>
  </w:style>
  <w:style w:type="character" w:customStyle="1" w:styleId="TopptekstTegn">
    <w:name w:val="Topptekst Tegn"/>
    <w:basedOn w:val="Standardskriftforavsnitt"/>
    <w:link w:val="Topptekst"/>
    <w:rsid w:val="00CB0CF5"/>
    <w:rPr>
      <w:rFonts w:ascii="Times New Roman" w:eastAsia="Times New Roman" w:hAnsi="Times New Roman" w:cs="Times New Roman"/>
      <w:caps/>
      <w:spacing w:val="-5"/>
      <w:sz w:val="18"/>
      <w:szCs w:val="20"/>
      <w:lang w:val="nn-NO"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B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0CF5"/>
    <w:rPr>
      <w:rFonts w:ascii="Tahoma" w:hAnsi="Tahoma" w:cs="Tahoma"/>
      <w:sz w:val="16"/>
      <w:szCs w:val="16"/>
      <w:lang w:val="nn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584"/>
    <w:rPr>
      <w:lang w:val="nn-NO"/>
    </w:rPr>
  </w:style>
  <w:style w:type="paragraph" w:styleId="Overskrift7">
    <w:name w:val="heading 7"/>
    <w:basedOn w:val="Normal"/>
    <w:next w:val="Normal"/>
    <w:link w:val="Overskrift7Tegn"/>
    <w:qFormat/>
    <w:rsid w:val="00CB0CF5"/>
    <w:pPr>
      <w:keepNext/>
      <w:tabs>
        <w:tab w:val="left" w:pos="851"/>
        <w:tab w:val="left" w:pos="2880"/>
      </w:tabs>
      <w:spacing w:before="240" w:after="0" w:line="240" w:lineRule="auto"/>
      <w:jc w:val="right"/>
      <w:outlineLvl w:val="6"/>
    </w:pPr>
    <w:rPr>
      <w:rFonts w:ascii="Times New Roman" w:eastAsia="Times New Roman" w:hAnsi="Times New Roman" w:cs="Times New Roman"/>
      <w:b/>
      <w:sz w:val="32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A5260"/>
    <w:pPr>
      <w:ind w:left="720"/>
      <w:contextualSpacing/>
    </w:pPr>
  </w:style>
  <w:style w:type="character" w:customStyle="1" w:styleId="Overskrift7Tegn">
    <w:name w:val="Overskrift 7 Tegn"/>
    <w:basedOn w:val="Standardskriftforavsnitt"/>
    <w:link w:val="Overskrift7"/>
    <w:rsid w:val="00CB0CF5"/>
    <w:rPr>
      <w:rFonts w:ascii="Times New Roman" w:eastAsia="Times New Roman" w:hAnsi="Times New Roman" w:cs="Times New Roman"/>
      <w:b/>
      <w:sz w:val="32"/>
      <w:szCs w:val="20"/>
      <w:lang w:val="nn-NO" w:eastAsia="nb-NO"/>
    </w:rPr>
  </w:style>
  <w:style w:type="paragraph" w:styleId="Topptekst">
    <w:name w:val="header"/>
    <w:basedOn w:val="Normal"/>
    <w:link w:val="TopptekstTegn"/>
    <w:rsid w:val="00CB0CF5"/>
    <w:pPr>
      <w:keepLines/>
      <w:tabs>
        <w:tab w:val="center" w:pos="4320"/>
        <w:tab w:val="right" w:pos="8640"/>
      </w:tabs>
      <w:spacing w:after="600" w:line="240" w:lineRule="atLeast"/>
    </w:pPr>
    <w:rPr>
      <w:rFonts w:ascii="Times New Roman" w:eastAsia="Times New Roman" w:hAnsi="Times New Roman" w:cs="Times New Roman"/>
      <w:caps/>
      <w:spacing w:val="-5"/>
      <w:sz w:val="18"/>
      <w:szCs w:val="20"/>
      <w:lang w:eastAsia="nb-NO"/>
    </w:rPr>
  </w:style>
  <w:style w:type="character" w:customStyle="1" w:styleId="TopptekstTegn">
    <w:name w:val="Topptekst Tegn"/>
    <w:basedOn w:val="Standardskriftforavsnitt"/>
    <w:link w:val="Topptekst"/>
    <w:rsid w:val="00CB0CF5"/>
    <w:rPr>
      <w:rFonts w:ascii="Times New Roman" w:eastAsia="Times New Roman" w:hAnsi="Times New Roman" w:cs="Times New Roman"/>
      <w:caps/>
      <w:spacing w:val="-5"/>
      <w:sz w:val="18"/>
      <w:szCs w:val="20"/>
      <w:lang w:val="nn-NO"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B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0CF5"/>
    <w:rPr>
      <w:rFonts w:ascii="Tahoma" w:hAnsi="Tahoma" w:cs="Tahoma"/>
      <w:sz w:val="16"/>
      <w:szCs w:val="1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1254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Kvam herad</Company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Botnen, Åslaug Bøhn</dc:creator>
  <cp:lastModifiedBy>Botnen, Åslaug Bøhn</cp:lastModifiedBy>
  <cp:revision>3</cp:revision>
  <dcterms:created xsi:type="dcterms:W3CDTF">2017-05-15T10:12:00Z</dcterms:created>
  <dcterms:modified xsi:type="dcterms:W3CDTF">2017-05-15T13:46:00Z</dcterms:modified>
</cp:coreProperties>
</file>